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7D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功和机械能</w:t>
      </w:r>
    </w:p>
    <w:p w14:paraId="6F236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第5节  科学验证：机械能守恒定律</w:t>
      </w:r>
    </w:p>
    <w:p w14:paraId="570E12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课时2  系统机械能守恒定律的应用  </w:t>
      </w:r>
    </w:p>
    <w:p w14:paraId="281E3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1.速率相等的连接体模型</w:t>
      </w:r>
    </w:p>
    <w:p w14:paraId="0CD59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（1）如图所示的两物体组成的系统，当释放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后，在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运动的过程中，二者的速度均沿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绳子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方向，因为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在相等时间内运动的路程相等，则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速率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相等。</w:t>
      </w:r>
    </w:p>
    <w:p w14:paraId="671249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2294255" cy="876300"/>
            <wp:effectExtent l="0" t="0" r="10795" b="0"/>
            <wp:docPr id="69" name="图片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36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9425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2446020" cy="866775"/>
            <wp:effectExtent l="0" t="0" r="11430" b="9525"/>
            <wp:docPr id="70" name="图片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36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460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88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（2）从能量转化的角度判断系统的机械能是否守恒，即如果系统中只有动能和势能相互转化，系统的机械能守恒。这类题目的典型特点是系统不受摩擦力作用。</w:t>
      </w:r>
    </w:p>
    <w:p w14:paraId="7C2B40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2.角速度相等的连接体模型</w:t>
      </w:r>
    </w:p>
    <w:p w14:paraId="4D87D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（1）如图所示的两物体组成的系统，当释放后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在竖直平面内绕过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点的轴转动，在转动的过程中相等时间内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转过的角度相等，则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转动的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角速度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相等。</w:t>
      </w:r>
    </w:p>
    <w:p w14:paraId="5FEDEF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</w:rPr>
      </w:pPr>
      <w:r>
        <w:rPr>
          <w:rFonts w:hint="default" w:ascii="Times New Roman" w:hAnsi="Times New Roman" w:eastAsia="宋体" w:cs="Times New Roman"/>
          <w:b w:val="0"/>
          <w:bCs w:val="0"/>
        </w:rPr>
        <w:drawing>
          <wp:inline distT="0" distB="0" distL="114300" distR="114300">
            <wp:extent cx="2206625" cy="955675"/>
            <wp:effectExtent l="0" t="0" r="3175" b="15875"/>
            <wp:docPr id="71" name="图片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36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06625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b w:val="0"/>
          <w:bCs w:val="0"/>
        </w:rPr>
        <w:drawing>
          <wp:inline distT="0" distB="0" distL="114300" distR="114300">
            <wp:extent cx="2352675" cy="956310"/>
            <wp:effectExtent l="0" t="0" r="9525" b="15240"/>
            <wp:docPr id="72" name="图片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36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0D1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（2）系统机械能守恒的特点</w:t>
      </w:r>
    </w:p>
    <w:p w14:paraId="0092D3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①一个物体的机械能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增加</w:t>
      </w:r>
      <w:r>
        <w:rPr>
          <w:rFonts w:hint="default" w:ascii="Times New Roman" w:hAnsi="Times New Roman" w:eastAsia="宋体" w:cs="Times New Roman"/>
          <w:lang w:val="en-US" w:eastAsia="zh-CN"/>
        </w:rPr>
        <w:t>，另一个物体的机械能必然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减少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，系统通过内力做功实现机械能在物体间的转移；</w:t>
      </w:r>
    </w:p>
    <w:p w14:paraId="27ECF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②内力对一个物体做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正</w:t>
      </w:r>
      <w:r>
        <w:rPr>
          <w:rFonts w:hint="default" w:ascii="Times New Roman" w:hAnsi="Times New Roman" w:eastAsia="宋体" w:cs="Times New Roman"/>
          <w:lang w:val="en-US" w:eastAsia="zh-CN"/>
        </w:rPr>
        <w:t>功，必然对另一个物体做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功，且对二者做功的代数和为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零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5E2DD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3.分速度大小相等的连接体模型</w:t>
      </w:r>
    </w:p>
    <w:p w14:paraId="277CE1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（1）如图所示的两物体组成的系统，当释放后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lang w:val="en-US" w:eastAsia="zh-CN"/>
        </w:rPr>
        <w:t>运动的过程中，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lang w:val="en-US" w:eastAsia="zh-CN"/>
        </w:rPr>
        <w:t>的速度并非均沿绳子方向，在相等时间内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lang w:val="en-US" w:eastAsia="zh-CN"/>
        </w:rPr>
        <w:t>运动的位移大小不相等，则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lang w:val="en-US" w:eastAsia="zh-CN"/>
        </w:rPr>
        <w:t>的速度大小不相等，但二者在沿着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绳子方向的分速度大小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相等。</w:t>
      </w:r>
    </w:p>
    <w:p w14:paraId="50868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2663825" cy="817245"/>
            <wp:effectExtent l="0" t="0" r="3175" b="1905"/>
            <wp:docPr id="73" name="图片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3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382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2566035" cy="806450"/>
            <wp:effectExtent l="0" t="0" r="5715" b="12700"/>
            <wp:docPr id="74" name="图片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36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66035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A8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  <w:lang w:val="en-US" w:eastAsia="zh-CN"/>
        </w:rPr>
        <w:t>列系统机械能守恒表达式的两种思路</w:t>
      </w:r>
    </w:p>
    <w:p w14:paraId="1DE1C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①系统动能的减少（或增加）量等于重力势能的增加（或减少）量；</w:t>
      </w:r>
    </w:p>
    <w:p w14:paraId="393672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②一个物体机械能的减少量等于另一个物体机械能的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增加量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620A33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4.轻弹簧问题</w:t>
      </w:r>
    </w:p>
    <w:p w14:paraId="03D40F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（1）弹簧的弹力：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kx</w:t>
      </w:r>
      <w:r>
        <w:rPr>
          <w:rFonts w:hint="eastAsia" w:ascii="Times New Roman" w:hAnsi="Times New Roman" w:eastAsia="宋体" w:cs="Times New Roman"/>
          <w:lang w:val="en-US" w:eastAsia="zh-CN"/>
        </w:rPr>
        <w:t>（变力），先确定弹簧的原长位置、现在位置、是被拉伸还是被压缩，再分析所对应的弹力的大小、方向，以此来分析计算物体运动状态的可能变化。</w:t>
      </w:r>
    </w:p>
    <w:p w14:paraId="43D16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（2）弹性势能：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25" o:spt="75" type="#_x0000_t75" style="height:31pt;width:28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，根据功能关系或能量守恒定律求解。</w:t>
      </w:r>
    </w:p>
    <w:p w14:paraId="78A1B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（3）弹簧的弹力做功：</w:t>
      </w:r>
    </w:p>
    <w:p w14:paraId="1CFE1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①可用平均力求功；</w:t>
      </w:r>
    </w:p>
    <w:p w14:paraId="00D94B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②可用功能关系或能量守恒定律求解。</w:t>
      </w:r>
    </w:p>
    <w:p w14:paraId="4578B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（4）弹力做功与弹性势能的关系：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弹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14"/>
          <w:sz w:val="21"/>
          <w:szCs w:val="21"/>
          <w:u w:val="single"/>
          <w:lang w:val="en-US" w:eastAsia="zh-CN"/>
        </w:rPr>
        <w:object>
          <v:shape id="_x0000_i1026" o:spt="75" type="#_x0000_t75" style="height:19pt;width:31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7CAB3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4D0A61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151B2AD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1．如图所示，下列关于机械能是否守恒的判断正确的是（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sz w:val="21"/>
          <w:lang w:val="en-US" w:eastAsia="zh-CN"/>
        </w:rPr>
        <w:t xml:space="preserve">BCD </w:t>
      </w:r>
      <w:r>
        <w:rPr>
          <w:rFonts w:hint="default" w:ascii="Times New Roman" w:hAnsi="Times New Roman" w:eastAsia="宋体" w:cs="Times New Roman"/>
          <w:sz w:val="21"/>
        </w:rPr>
        <w:t>）</w:t>
      </w:r>
    </w:p>
    <w:p w14:paraId="559B274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781935" cy="819150"/>
            <wp:effectExtent l="0" t="0" r="18415" b="0"/>
            <wp:docPr id="76" name="图片 76" descr="@@@493d8e9b-0a06-4bdd-981a-a26e96434f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 descr="@@@493d8e9b-0a06-4bdd-981a-a26e96434f0b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8193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361B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A．甲图中，物体A将弹簧压缩的过程中，物体A的机械能守恒</w:t>
      </w:r>
    </w:p>
    <w:p w14:paraId="18EC231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B．乙图中，在大小等于摩擦力的拉力作用下沿斜面下滑时，物体B机械能守恒</w:t>
      </w:r>
    </w:p>
    <w:p w14:paraId="7CE3FA4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C．丙图中，不计任何阻力时A 加速下落、B加速上升的过程中，A、B组成的系统机械能守恒</w:t>
      </w:r>
    </w:p>
    <w:p w14:paraId="5F8E56C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D．丁图中，不计空气阻力，小球由水平位置A处静止释放，运动到B处的过程中，小球机械能守恒</w:t>
      </w:r>
    </w:p>
    <w:p w14:paraId="3A0D037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color w:val="FF0000"/>
          <w:sz w:val="21"/>
        </w:rPr>
        <w:t>BCD</w:t>
      </w:r>
      <w:r>
        <w:rPr>
          <w:rFonts w:hint="eastAsia" w:ascii="Times New Roman" w:hAnsi="Times New Roman" w:eastAsia="宋体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1"/>
        </w:rPr>
        <w:t>【</w:t>
      </w:r>
      <w:r>
        <w:rPr>
          <w:rFonts w:hint="eastAsia" w:ascii="Times New Roman" w:hAnsi="Times New Roman" w:eastAsia="宋体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color w:val="FF0000"/>
          <w:sz w:val="21"/>
        </w:rPr>
        <w:t>】甲图，物体A将弹簧压缩的过程中，弹簧的弹力对A做负功，则物体A的机械能不守恒，A错误；乙图，在大小等于摩擦力的拉力作用下沿斜面下滑时，拉力和摩擦力做功的代数和为零，则只有重力对物体B做功，则物体B机械能守恒，B正确；丙图，不计任何阻力时A 加速下落、B加速上升的过程中，A、B组成的系统只有重力做功，则系统的机械能守恒，C正确；丁图，不计空气阻力，小球由水平位置A处静止释放，运动到B处的过程中，只有重力对小球做功，则小球机械能守恒，D正确。</w:t>
      </w:r>
    </w:p>
    <w:p w14:paraId="129A47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1A03E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4638040</wp:posOffset>
            </wp:positionH>
            <wp:positionV relativeFrom="paragraph">
              <wp:posOffset>565150</wp:posOffset>
            </wp:positionV>
            <wp:extent cx="815975" cy="1182370"/>
            <wp:effectExtent l="0" t="0" r="3175" b="17780"/>
            <wp:wrapSquare wrapText="bothSides"/>
            <wp:docPr id="77" name="图片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37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15975" cy="118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lang w:val="en-US" w:eastAsia="zh-CN"/>
        </w:rPr>
        <w:t>如图所示有一轻质的光滑的滑轮，不计一切阻力，</w:t>
      </w:r>
      <w:r>
        <w:rPr>
          <w:rFonts w:hint="eastAsia" w:ascii="Times New Roman" w:hAnsi="Times New Roman" w:eastAsia="宋体" w:cs="Times New Roman"/>
          <w:lang w:val="en-US" w:eastAsia="zh-CN"/>
        </w:rPr>
        <w:t>物体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的质量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lang w:val="en-US" w:eastAsia="zh-CN"/>
        </w:rPr>
        <w:t>=2kg，</w:t>
      </w:r>
      <w:r>
        <w:rPr>
          <w:rFonts w:hint="eastAsia" w:ascii="Times New Roman" w:hAnsi="Times New Roman" w:eastAsia="宋体" w:cs="Times New Roman"/>
          <w:lang w:val="en-US" w:eastAsia="zh-CN"/>
        </w:rPr>
        <w:t>物体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的质量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=1kg，</w:t>
      </w:r>
      <w:r>
        <w:rPr>
          <w:rFonts w:hint="eastAsia" w:ascii="Times New Roman" w:hAnsi="Times New Roman" w:eastAsia="宋体" w:cs="Times New Roman"/>
          <w:i w:val="0"/>
          <w:iCs w:val="0"/>
          <w:lang w:val="en-US" w:eastAsia="zh-CN"/>
        </w:rPr>
        <w:t>物体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离地的高度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lang w:val="en-US" w:eastAsia="zh-CN"/>
        </w:rPr>
        <w:t>=0.5 m，取g=10m/s</w:t>
      </w:r>
      <w:r>
        <w:rPr>
          <w:rFonts w:hint="default" w:ascii="Times New Roman" w:hAnsi="Times New Roman" w:eastAsia="宋体" w:cs="Times New Roman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lang w:val="en-US" w:eastAsia="zh-CN"/>
        </w:rPr>
        <w:t>物体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lang w:val="en-US" w:eastAsia="zh-CN"/>
        </w:rPr>
        <w:t>物体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lang w:val="en-US" w:eastAsia="zh-CN"/>
        </w:rPr>
        <w:t>从静止开始释放，</w:t>
      </w:r>
      <w:r>
        <w:rPr>
          <w:rFonts w:hint="eastAsia" w:ascii="Times New Roman" w:hAnsi="Times New Roman" w:eastAsia="宋体" w:cs="Times New Roman"/>
          <w:lang w:val="en-US" w:eastAsia="zh-CN"/>
        </w:rPr>
        <w:t>物体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由静止下落0.3 m时的速度为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6"/>
          <w:sz w:val="21"/>
          <w:szCs w:val="21"/>
          <w:u w:val="single"/>
          <w:lang w:val="en-US" w:eastAsia="zh-CN"/>
        </w:rPr>
        <w:object>
          <v:shape id="_x0000_i1027" o:spt="75" type="#_x0000_t75" style="height:17pt;width:19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m/s。</w:t>
      </w:r>
    </w:p>
    <w:p w14:paraId="07E461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6"/>
          <w:sz w:val="21"/>
          <w:szCs w:val="21"/>
          <w:u w:val="none"/>
          <w:lang w:val="en-US" w:eastAsia="zh-CN"/>
        </w:rPr>
        <w:object>
          <v:shape id="_x0000_i1028" o:spt="75" type="#_x0000_t75" style="height:17pt;width:19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9">
            <o:LockedField>false</o:LockedField>
          </o:OLEObject>
        </w:object>
      </w:r>
      <w:bookmarkStart w:id="0" w:name="_GoBack"/>
      <w:bookmarkEnd w:id="0"/>
    </w:p>
    <w:p w14:paraId="3D21D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【解析】对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组成的系统，由机械能守恒定律得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none"/>
          <w:lang w:val="en-US" w:eastAsia="zh-CN"/>
        </w:rPr>
        <w:object>
          <v:shape id="_x0000_i1029" o:spt="75" type="#_x0000_t75" style="height:31pt;width:146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none"/>
          <w:lang w:val="en-US" w:eastAsia="zh-CN"/>
        </w:rPr>
        <w:t>，代入数据解得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6"/>
          <w:sz w:val="21"/>
          <w:szCs w:val="21"/>
          <w:u w:val="none"/>
          <w:lang w:val="en-US" w:eastAsia="zh-CN"/>
        </w:rPr>
        <w:object>
          <v:shape id="_x0000_i1030" o:spt="75" type="#_x0000_t75" style="height:17pt;width:56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none"/>
          <w:lang w:val="en-US" w:eastAsia="zh-CN"/>
        </w:rPr>
        <w:t>。</w:t>
      </w:r>
    </w:p>
    <w:p w14:paraId="670964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4B96435"/>
    <w:rsid w:val="15140A3C"/>
    <w:rsid w:val="15DA0777"/>
    <w:rsid w:val="1665785E"/>
    <w:rsid w:val="16C94348"/>
    <w:rsid w:val="16DF3B6C"/>
    <w:rsid w:val="191A0E8B"/>
    <w:rsid w:val="19461C80"/>
    <w:rsid w:val="198F3627"/>
    <w:rsid w:val="1A6E5F15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9BF364B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5D17104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image" Target="media/image14.wmf"/><Relationship Id="rId22" Type="http://schemas.openxmlformats.org/officeDocument/2006/relationships/oleObject" Target="embeddings/oleObject6.bin"/><Relationship Id="rId21" Type="http://schemas.openxmlformats.org/officeDocument/2006/relationships/image" Target="media/image13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12.wmf"/><Relationship Id="rId17" Type="http://schemas.openxmlformats.org/officeDocument/2006/relationships/oleObject" Target="embeddings/oleObject3.bin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wmf"/><Relationship Id="rId13" Type="http://schemas.openxmlformats.org/officeDocument/2006/relationships/oleObject" Target="embeddings/oleObject2.bin"/><Relationship Id="rId12" Type="http://schemas.openxmlformats.org/officeDocument/2006/relationships/image" Target="media/image8.wmf"/><Relationship Id="rId11" Type="http://schemas.openxmlformats.org/officeDocument/2006/relationships/oleObject" Target="embeddings/oleObject1.bin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1253</Words>
  <Characters>1295</Characters>
  <Lines>0</Lines>
  <Paragraphs>0</Paragraphs>
  <TotalTime>0</TotalTime>
  <ScaleCrop>false</ScaleCrop>
  <LinksUpToDate>false</LinksUpToDate>
  <CharactersWithSpaces>1355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2025-10-30T03:16:38Z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